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8"/>
          <w:shd w:fill="auto" w:val="clear"/>
        </w:rPr>
        <w:t xml:space="preserve">Консультация для родителей "Особенности развития ребёнка от 1 года до 2 лет"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  <w:br/>
        <w:t xml:space="preserve">В этом возрасте формируются некоторые социальные черты личности ребенка: любовь к близким, сочувствие сверстникам, ребенок адекватно реагирует на оценку своих действий взрослым. Ярко проявляются познавательные интересы, которые малыш активно выражает при общении, а также первые волевые качества.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психическом развитии ребенка второго года жизни можно выделить четыре периода: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От 1 года до 1 года 3 месяцев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От 1 года 4 месяцев до 1 года 6 месяцев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От 1 года 7 месяцев до 1 года 9 месяцев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От 1 года 10 месяцев до 2 лет.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этом возрасте наиболее интенсивно развивается речь ребенка, осуществляется дальнейшее сенсорное развитие, развитие игровой деятельности, действий с предметами и движений, формируются навыки самостоятельности.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Сенсорное развитие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 за год встречаются с разнообразием предметов в быту и на прогулках. Они действенным путем познают различные свойства этих предметов: песок сыпучий, снег липкий, цветы яркие, сухие листья под ногами шуршат, шерсть собаки гладкая и жесткая, а у котенка мягкая. Играя с различными игрушками, дети учатся сравнивать, различать качества предметов (их форму, величину, цвет). Выделение формы предмета как его основного опознавательного признака имеет большое значение в развитии восприятия малыша. Уже в этом возрасте надо учить его видеть форму шара, куба, сравнивать предметы контрастной и близкой форм, подбирать к образцу предмет такой же формы.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Довольно рано дети выделяют в предмете величину, которая для них является основным отличительным признаком. Ребенок рано различает свои вещи и вещи взрослых: маленькие ботиночки, шапку, чашку и т.д. В 1 год и 3 месяца дети, играя с игрушками (вкладышами, матрешками, кубами), различают 2 контрастные величины, а в 1 год 9 месяцев – 3-4, позднее, к концу второго года жизни и более близкие величины.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1 год 9 месяцев – 2 года дети подбирают к образцу и слову взрослого предметы, схожие по цвету. Здесь очень важно , чтобы задание взрослого было понятно ребенку, поэтому оно должно быть четко сформулировано и целесообразно, например, подобрать одного цвета парные предметы, отличая их от других, имеющих иной цвет.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детей второго года жизни характерна обостренность восприятия. Ничто не проходит мимо их внимания: животные, птицы, транспорт, игрушки, украшения на маминой одежде. Все это очень важно для малыша: его мозг получает новую информацию, которая необходима для его развития. Однако нужно помнить, что внимание малыша второго года жизни носит непроизвольный характер. Заставить малыша в этом возрасте быть внимательным – нельзя, но заинтересовать можно многим.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Развитие речи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втором году жизни у ребенка совершенствуется понимание речи, функции обобщения: он учится подражать словам и фразам взрослого, расширяется активный запас крохи, овладевает несколькими грамматическими формами и начинает пользоваться речью.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развития понимания речи на этом возрастном этапе характерным является то, что до 1,5 лет интенсивнее развиваются связи между предметами, действиями, и их словесными обозначениями. Однако эти связи на сразу становятся устойчивыми. Бывает, что на задание родителя, даже понимая его, ребенок реагирует не совсем правильно. Например, по просьбе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Покажи, где лошадка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смотрит на названный предмет, а подает другой.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практической работе с детьми, играх, направленных на формирование связи словесного обозначения предмета с действиями ребенка необходимо создавать соответствующие условия, при этом постепенно усложняя задание</w:t>
        <w:br/>
        <w:t xml:space="preserve">Какие же словесные обозначения предметов малыши могут знать в этом возрасте? Названия игрушек, предметов быта, одежды, действий, которые сами умеют выполнять ( возьми, принеси, посмотри, покорми, покачай и т.д.). Дети охотно выполняют поручения родителей: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Принеси бабушке тапочки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 этом они хорошо ориентируются в своей квартире. Постепенно кругозор их расширяется, связи между предметом и словом становятся прочнее, появляется новое в развитии понимания речи: с 1 года 6 месяцев кроха начинает понимать речь взрослого, не подкрепленную ситуацией, т.е. с ним можно говорить о том, что он в настоящий момент не видит, при этом опираясь на прошлый опыт ребенка.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Ему уже можно читать эмоциональные рассказы, четверостишия, потешки. Однако нужно помнить, что по-прежнему большое значение имеет и дальнейшее обогащение опыта малыша. Наблюдая с ним окружающее, важно называть все, что он видит: действия взрослых и детей при уходе за животными, движение транспорта, впечатления от просматривания книг. В дальнейшем вопросы взрослого, обращенные к ребенку, заставляют его обозначать воспринимаемое собственной речью, а к концу второго года они стимулируют появление первых вопросов самого ребенка ( где, куда, что это), отражающих развитие его любознательности, мышления.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первом полугодии второго года жизни крохи формируется очень важная способность ребенка – умение подражать словам, произносимым взрослым. Однако развитие артикуляционного аппарата его таково , что малыш, как бы произносит слова облегченно: машина 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би-би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собака 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ав-ав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Поэтому очень важно, чтобы взрослый давал для подражания слова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облегченные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сопровождая их словами, произносимыми правильно: вот собачка – ав-ав. Постепенно дети начинают подражать не только словам, но и фразам.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 концу второго года речь ребенка начинает выполнять свою основную функцию – как средство общения с окружающими и прежде всего взрослыми. Поводы обращения к взрослому довольно разнообразны: это и просьба чем-то помочь, и жалоба, и выражение своих желаний, чувств, радости. Дети этого возраста не только понимают несложный, хорошо знакомый сюжет, изображённый на картинке, но умеют при этом ответить на некоторые вопросы взрослого.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Развитие в игре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Особое значение для ребенка второго года жизни имеет развитие его игровой деятельности и действий с предметами. В начале второго года игра ребенка сводится к различным действиям с предметами, которыми малыш начал овладевать уже к концу первого года жизни: он открывает и закрывает матрешку, накладывает один кубик на другой, снимает кольца с пирамиды и надевает их обратно.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Действуя с предметами, он практически знакомится с их свойствами, учится сравнивать, сопоставлять: действуя так, он мыслит. Позже все это усложняется, и кроха способен сконструировать из кубиков гараж.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 детей 1 года 3 месяцев – 1 год 6 месяцев появляются новые действия, которые раньше специально не разучивались, те, которые он увидел сам, приглядываясь к деятельности взрослых и старших детей: качает куклу в кровати, кормит ее, бросает камешки и прыгает на одной ножке, как играют в классики старшие девочки. Это так называемые отобразительные действия.</w:t>
        <w:br/>
        <w:t xml:space="preserve">В конце второго года у крохи появляются последовательные действия (например, наливает воду и дает кукле пить). В первом полугодии второго года жизни ситуацию для игры ребенка должен подготовить взрослый, позже ребенок сам берет куклу и начинает с ней играть. При этом, если концентрация на игре в первом полугодии не более 5 минут, то во втором полугодии уже 5-7 минут ребенок играет и сопровождает свою игру словами.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Постепенно в игре формируется особое мышление: ребенок теперь использует предметы-заменители (воображаемые предметы), подражая при этом действиям взрослого, переносит эти действия в другие игры. Например, моет голову кукле кубиком, якобы под краном наливает воду в чашку.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Самостоятельная деятельность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самостоятельной деятельности дети довольно быстро овладевают различными движениями. В начале второго года жизни ходьба ребенка еще недостаточно координирована: ему трудно пройти по прямой, ямки, бугорки на улице, камешки, трава – все это для него сложные препятствия. Он наталкивается на предметы, сталкивается с другими людьми, не готовится заранее к преодолению препятствий, чтобы, например, переступить порог или перешагнуть через ямку.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Постепенно ходьба совершенствуется – дети начинают хорошо ходить не только по гладкому полу, но и по траве, взбираются на бугорки, ходят по лестнице.</w:t>
        <w:br/>
        <w:t xml:space="preserve">Совершенствуется и навык лазанья: дети влезают на горку, диван, стул, перелезают через различные преграды ( бревно, скамейку, диван). Движения становятся более ловкими и скоординированными. В этом возрасте ребенок начинает овладевать простыми танцевальными движениями.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